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421" w:rsidRDefault="006B2421" w:rsidP="006B2421">
      <w:pPr>
        <w:pStyle w:val="Heading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-266700</wp:posOffset>
            </wp:positionV>
            <wp:extent cx="6534150" cy="8453043"/>
            <wp:effectExtent l="19050" t="0" r="0" b="0"/>
            <wp:wrapNone/>
            <wp:docPr id="9" name="Picture 8" descr="The Inner Life of the Gen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Inner Life of the Genom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8453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The Inner Life of the Genome</w:t>
      </w:r>
    </w:p>
    <w:p w:rsidR="006B2421" w:rsidRDefault="006B2421" w:rsidP="006B2421">
      <w:pPr>
        <w:jc w:val="center"/>
      </w:pPr>
      <w:r>
        <w:t>Scientific American – February 2011</w:t>
      </w:r>
    </w:p>
    <w:p w:rsidR="00F9744E" w:rsidRDefault="00F9744E">
      <w:pPr>
        <w:pStyle w:val="Heading1"/>
        <w:jc w:val="center"/>
        <w:rPr>
          <w:b w:val="0"/>
          <w:bCs/>
        </w:rPr>
      </w:pPr>
    </w:p>
    <w:p w:rsidR="00F9744E" w:rsidRDefault="00DB1051">
      <w:pPr>
        <w:pStyle w:val="Heading1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6B2421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-114300</wp:posOffset>
            </wp:positionV>
            <wp:extent cx="6607175" cy="8553450"/>
            <wp:effectExtent l="19050" t="0" r="3175" b="0"/>
            <wp:wrapNone/>
            <wp:docPr id="11" name="Picture 10" descr="The Inner Life of the Ge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Inner Life of the Genome 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175" cy="855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page"/>
      </w:r>
      <w:r w:rsidR="006B2421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-271254</wp:posOffset>
            </wp:positionV>
            <wp:extent cx="6743700" cy="8729454"/>
            <wp:effectExtent l="19050" t="0" r="0" b="0"/>
            <wp:wrapNone/>
            <wp:docPr id="12" name="Picture 11" descr="The Inner Life of the Genom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Inner Life of the Genome (2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8729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page"/>
      </w:r>
    </w:p>
    <w:p w:rsidR="00F9744E" w:rsidRDefault="006B2421">
      <w:pPr>
        <w:pStyle w:val="Heading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-220710</wp:posOffset>
            </wp:positionV>
            <wp:extent cx="6705600" cy="8686800"/>
            <wp:effectExtent l="19050" t="0" r="0" b="0"/>
            <wp:wrapNone/>
            <wp:docPr id="13" name="Picture 12" descr="The Inner Life of the Genom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Inner Life of the Genome (3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744E" w:rsidRDefault="00DB1051">
      <w:pPr>
        <w:pStyle w:val="Heading1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9744E" w:rsidRDefault="006B2421">
      <w:pPr>
        <w:pStyle w:val="Heading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-133350</wp:posOffset>
            </wp:positionV>
            <wp:extent cx="6667500" cy="8610600"/>
            <wp:effectExtent l="19050" t="0" r="0" b="0"/>
            <wp:wrapNone/>
            <wp:docPr id="14" name="Picture 13" descr="The Inner Life of the Genom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Inner Life of the Genome (4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1051">
        <w:rPr>
          <w:sz w:val="28"/>
          <w:szCs w:val="28"/>
        </w:rPr>
        <w:br w:type="page"/>
      </w:r>
    </w:p>
    <w:p w:rsidR="00F9744E" w:rsidRDefault="006B2421">
      <w:pPr>
        <w:pStyle w:val="Heading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-190500</wp:posOffset>
            </wp:positionV>
            <wp:extent cx="6191250" cy="8743950"/>
            <wp:effectExtent l="19050" t="0" r="0" b="0"/>
            <wp:wrapNone/>
            <wp:docPr id="15" name="Picture 14" descr="The Inner Life of the Genom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Inner Life of the Genome (5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1051">
        <w:rPr>
          <w:sz w:val="28"/>
          <w:szCs w:val="28"/>
        </w:rPr>
        <w:br w:type="page"/>
      </w:r>
    </w:p>
    <w:p w:rsidR="00F9744E" w:rsidRDefault="006B2421">
      <w:pPr>
        <w:pStyle w:val="Heading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-190500</wp:posOffset>
            </wp:positionV>
            <wp:extent cx="6643688" cy="8572500"/>
            <wp:effectExtent l="19050" t="0" r="4762" b="0"/>
            <wp:wrapNone/>
            <wp:docPr id="16" name="Picture 15" descr="The Inner Life of the Genom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Inner Life of the Genome (6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3688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1051">
        <w:rPr>
          <w:sz w:val="28"/>
          <w:szCs w:val="28"/>
        </w:rPr>
        <w:br w:type="page"/>
      </w:r>
    </w:p>
    <w:p w:rsidR="00F9744E" w:rsidRDefault="006B2421">
      <w:pPr>
        <w:pStyle w:val="Heading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-190500</wp:posOffset>
            </wp:positionV>
            <wp:extent cx="6515100" cy="8420100"/>
            <wp:effectExtent l="19050" t="0" r="0" b="0"/>
            <wp:wrapNone/>
            <wp:docPr id="17" name="Picture 16" descr="The Inner Life of the Genom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Inner Life of the Genome (7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2421" w:rsidRDefault="00DB1051" w:rsidP="006B2421">
      <w:pPr>
        <w:pStyle w:val="Heading1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6B2421">
        <w:rPr>
          <w:sz w:val="28"/>
          <w:szCs w:val="28"/>
        </w:rPr>
        <w:lastRenderedPageBreak/>
        <w:t>The Inner Life of the Genome</w:t>
      </w:r>
    </w:p>
    <w:p w:rsidR="006B2421" w:rsidRDefault="006B2421" w:rsidP="006B2421">
      <w:pPr>
        <w:jc w:val="center"/>
      </w:pPr>
      <w:r>
        <w:t>Scientific American – February 2011</w:t>
      </w:r>
    </w:p>
    <w:p w:rsidR="00F9744E" w:rsidRDefault="00F9744E" w:rsidP="006B2421">
      <w:pPr>
        <w:pStyle w:val="Heading1"/>
        <w:jc w:val="center"/>
        <w:rPr>
          <w:sz w:val="16"/>
        </w:rPr>
      </w:pPr>
    </w:p>
    <w:p w:rsidR="00F9744E" w:rsidRDefault="006B2421">
      <w:pPr>
        <w:numPr>
          <w:ilvl w:val="0"/>
          <w:numId w:val="6"/>
        </w:numPr>
        <w:autoSpaceDE w:val="0"/>
        <w:autoSpaceDN w:val="0"/>
        <w:adjustRightInd w:val="0"/>
        <w:spacing w:line="480" w:lineRule="auto"/>
        <w:rPr>
          <w:rFonts w:eastAsia="SimSun"/>
          <w:bCs w:val="0"/>
          <w:szCs w:val="22"/>
          <w:lang w:eastAsia="zh-CN"/>
        </w:rPr>
      </w:pPr>
      <w:r>
        <w:rPr>
          <w:rFonts w:eastAsia="SimSun"/>
          <w:bCs w:val="0"/>
          <w:szCs w:val="22"/>
          <w:lang w:eastAsia="zh-CN"/>
        </w:rPr>
        <w:t>How was it figured out that chromosomes only occupied certain areas of a nucleus</w:t>
      </w:r>
      <w:r w:rsidR="00DB1051">
        <w:rPr>
          <w:rFonts w:eastAsia="SimSun"/>
          <w:bCs w:val="0"/>
          <w:szCs w:val="22"/>
          <w:lang w:eastAsia="zh-CN"/>
        </w:rPr>
        <w:t>?</w:t>
      </w:r>
    </w:p>
    <w:p w:rsidR="00F9744E" w:rsidRDefault="00DB1051">
      <w:pPr>
        <w:autoSpaceDE w:val="0"/>
        <w:autoSpaceDN w:val="0"/>
        <w:adjustRightInd w:val="0"/>
        <w:spacing w:line="480" w:lineRule="auto"/>
        <w:rPr>
          <w:rFonts w:eastAsia="SimSun"/>
          <w:bCs w:val="0"/>
          <w:szCs w:val="22"/>
          <w:lang w:eastAsia="zh-CN"/>
        </w:rPr>
      </w:pPr>
      <w:r>
        <w:rPr>
          <w:rFonts w:eastAsia="SimSun"/>
          <w:bCs w:val="0"/>
          <w:szCs w:val="22"/>
          <w:lang w:eastAsia="zh-C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9744E" w:rsidRDefault="006B2421">
      <w:pPr>
        <w:numPr>
          <w:ilvl w:val="0"/>
          <w:numId w:val="6"/>
        </w:numPr>
        <w:autoSpaceDE w:val="0"/>
        <w:autoSpaceDN w:val="0"/>
        <w:adjustRightInd w:val="0"/>
        <w:spacing w:line="480" w:lineRule="auto"/>
        <w:rPr>
          <w:rFonts w:eastAsia="SimSun"/>
          <w:bCs w:val="0"/>
          <w:szCs w:val="22"/>
          <w:lang w:eastAsia="zh-CN"/>
        </w:rPr>
      </w:pPr>
      <w:r>
        <w:rPr>
          <w:rFonts w:eastAsia="SimSun"/>
          <w:bCs w:val="0"/>
          <w:szCs w:val="22"/>
          <w:lang w:eastAsia="zh-CN"/>
        </w:rPr>
        <w:t>What have observations about the GFAP and IGH genes revealed about gene location?</w:t>
      </w:r>
    </w:p>
    <w:p w:rsidR="00F9744E" w:rsidRDefault="00DB1051">
      <w:pPr>
        <w:autoSpaceDE w:val="0"/>
        <w:autoSpaceDN w:val="0"/>
        <w:adjustRightInd w:val="0"/>
        <w:spacing w:line="480" w:lineRule="auto"/>
        <w:rPr>
          <w:rFonts w:eastAsia="SimSun"/>
          <w:bCs w:val="0"/>
          <w:szCs w:val="22"/>
          <w:lang w:eastAsia="zh-CN"/>
        </w:rPr>
      </w:pPr>
      <w:r>
        <w:rPr>
          <w:rFonts w:eastAsia="SimSun"/>
          <w:bCs w:val="0"/>
          <w:szCs w:val="22"/>
          <w:lang w:eastAsia="zh-C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9744E" w:rsidRDefault="006B2421">
      <w:pPr>
        <w:numPr>
          <w:ilvl w:val="0"/>
          <w:numId w:val="6"/>
        </w:numPr>
        <w:autoSpaceDE w:val="0"/>
        <w:autoSpaceDN w:val="0"/>
        <w:adjustRightInd w:val="0"/>
        <w:spacing w:line="480" w:lineRule="auto"/>
        <w:rPr>
          <w:rFonts w:eastAsia="SimSun"/>
          <w:bCs w:val="0"/>
          <w:szCs w:val="22"/>
          <w:lang w:eastAsia="zh-CN"/>
        </w:rPr>
      </w:pPr>
      <w:r>
        <w:rPr>
          <w:rFonts w:eastAsia="SimSun"/>
          <w:bCs w:val="0"/>
          <w:szCs w:val="22"/>
          <w:lang w:eastAsia="zh-CN"/>
        </w:rPr>
        <w:t>What are transcription factories</w:t>
      </w:r>
      <w:r w:rsidR="00DB1051">
        <w:rPr>
          <w:rFonts w:eastAsia="SimSun"/>
          <w:bCs w:val="0"/>
          <w:szCs w:val="22"/>
          <w:lang w:eastAsia="zh-CN"/>
        </w:rPr>
        <w:t>?</w:t>
      </w:r>
    </w:p>
    <w:p w:rsidR="00F9744E" w:rsidRDefault="00DB1051">
      <w:pPr>
        <w:autoSpaceDE w:val="0"/>
        <w:autoSpaceDN w:val="0"/>
        <w:adjustRightInd w:val="0"/>
        <w:spacing w:line="480" w:lineRule="auto"/>
        <w:rPr>
          <w:rFonts w:eastAsia="SimSun"/>
          <w:bCs w:val="0"/>
          <w:szCs w:val="22"/>
          <w:lang w:eastAsia="zh-CN"/>
        </w:rPr>
      </w:pPr>
      <w:r>
        <w:rPr>
          <w:rFonts w:eastAsia="SimSun"/>
          <w:bCs w:val="0"/>
          <w:szCs w:val="22"/>
          <w:lang w:eastAsia="zh-C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9744E" w:rsidRDefault="006B2421">
      <w:pPr>
        <w:numPr>
          <w:ilvl w:val="0"/>
          <w:numId w:val="6"/>
        </w:numPr>
        <w:autoSpaceDE w:val="0"/>
        <w:autoSpaceDN w:val="0"/>
        <w:adjustRightInd w:val="0"/>
        <w:spacing w:line="480" w:lineRule="auto"/>
        <w:rPr>
          <w:rFonts w:eastAsia="SimSun"/>
          <w:bCs w:val="0"/>
          <w:szCs w:val="22"/>
          <w:lang w:eastAsia="zh-CN"/>
        </w:rPr>
      </w:pPr>
      <w:r>
        <w:rPr>
          <w:rFonts w:eastAsia="SimSun"/>
          <w:bCs w:val="0"/>
          <w:szCs w:val="22"/>
          <w:lang w:eastAsia="zh-CN"/>
        </w:rPr>
        <w:t>How does differentiation affect gene regulation</w:t>
      </w:r>
      <w:r w:rsidR="00DB1051">
        <w:rPr>
          <w:rFonts w:eastAsia="SimSun"/>
          <w:bCs w:val="0"/>
          <w:szCs w:val="22"/>
          <w:lang w:eastAsia="zh-CN"/>
        </w:rPr>
        <w:t>?</w:t>
      </w:r>
    </w:p>
    <w:p w:rsidR="00F9744E" w:rsidRDefault="00DB1051">
      <w:pPr>
        <w:autoSpaceDE w:val="0"/>
        <w:autoSpaceDN w:val="0"/>
        <w:adjustRightInd w:val="0"/>
        <w:spacing w:line="480" w:lineRule="auto"/>
        <w:rPr>
          <w:rFonts w:eastAsia="SimSun"/>
          <w:bCs w:val="0"/>
          <w:szCs w:val="22"/>
          <w:lang w:eastAsia="zh-CN"/>
        </w:rPr>
      </w:pPr>
      <w:r>
        <w:rPr>
          <w:rFonts w:eastAsia="SimSun"/>
          <w:bCs w:val="0"/>
          <w:szCs w:val="22"/>
          <w:lang w:eastAsia="zh-C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9744E" w:rsidRDefault="00DB1051">
      <w:pPr>
        <w:numPr>
          <w:ilvl w:val="0"/>
          <w:numId w:val="6"/>
        </w:numPr>
        <w:autoSpaceDE w:val="0"/>
        <w:autoSpaceDN w:val="0"/>
        <w:adjustRightInd w:val="0"/>
        <w:rPr>
          <w:rFonts w:eastAsia="SimSun"/>
          <w:bCs w:val="0"/>
          <w:szCs w:val="22"/>
          <w:lang w:eastAsia="zh-CN"/>
        </w:rPr>
      </w:pPr>
      <w:r>
        <w:rPr>
          <w:rFonts w:eastAsia="SimSun"/>
          <w:bCs w:val="0"/>
          <w:szCs w:val="22"/>
          <w:lang w:eastAsia="zh-CN"/>
        </w:rPr>
        <w:br w:type="page"/>
      </w:r>
      <w:r w:rsidR="006B2421">
        <w:rPr>
          <w:rFonts w:eastAsia="SimSun"/>
          <w:bCs w:val="0"/>
          <w:szCs w:val="22"/>
          <w:lang w:eastAsia="zh-CN"/>
        </w:rPr>
        <w:lastRenderedPageBreak/>
        <w:t>Describe the role of chromosomal positioning in some cancers</w:t>
      </w:r>
      <w:r>
        <w:rPr>
          <w:rFonts w:eastAsia="SimSun"/>
          <w:bCs w:val="0"/>
          <w:szCs w:val="22"/>
          <w:lang w:eastAsia="zh-CN"/>
        </w:rPr>
        <w:t>.</w:t>
      </w:r>
    </w:p>
    <w:p w:rsidR="00F9744E" w:rsidRDefault="00F9744E">
      <w:pPr>
        <w:autoSpaceDE w:val="0"/>
        <w:autoSpaceDN w:val="0"/>
        <w:adjustRightInd w:val="0"/>
        <w:rPr>
          <w:rFonts w:eastAsia="SimSun"/>
          <w:bCs w:val="0"/>
          <w:szCs w:val="22"/>
          <w:lang w:eastAsia="zh-CN"/>
        </w:rPr>
      </w:pPr>
    </w:p>
    <w:p w:rsidR="00F9744E" w:rsidRDefault="00DB1051">
      <w:pPr>
        <w:autoSpaceDE w:val="0"/>
        <w:autoSpaceDN w:val="0"/>
        <w:adjustRightInd w:val="0"/>
        <w:spacing w:line="480" w:lineRule="auto"/>
        <w:rPr>
          <w:rFonts w:eastAsia="SimSun"/>
          <w:bCs w:val="0"/>
          <w:szCs w:val="22"/>
          <w:lang w:eastAsia="zh-CN"/>
        </w:rPr>
      </w:pPr>
      <w:r>
        <w:rPr>
          <w:rFonts w:eastAsia="SimSun"/>
          <w:bCs w:val="0"/>
          <w:szCs w:val="22"/>
          <w:lang w:eastAsia="zh-C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9744E" w:rsidRDefault="006B2421">
      <w:pPr>
        <w:numPr>
          <w:ilvl w:val="0"/>
          <w:numId w:val="6"/>
        </w:numPr>
        <w:autoSpaceDE w:val="0"/>
        <w:autoSpaceDN w:val="0"/>
        <w:adjustRightInd w:val="0"/>
        <w:spacing w:line="480" w:lineRule="auto"/>
        <w:rPr>
          <w:rFonts w:eastAsia="SimSun"/>
          <w:bCs w:val="0"/>
          <w:szCs w:val="22"/>
          <w:lang w:eastAsia="zh-CN"/>
        </w:rPr>
      </w:pPr>
      <w:r>
        <w:rPr>
          <w:rFonts w:eastAsia="SimSun"/>
          <w:bCs w:val="0"/>
          <w:szCs w:val="22"/>
          <w:lang w:eastAsia="zh-CN"/>
        </w:rPr>
        <w:t>How is (the above) useful in diagnosis of these types of cancer</w:t>
      </w:r>
      <w:r w:rsidR="00DB1051">
        <w:rPr>
          <w:rFonts w:eastAsia="SimSun"/>
          <w:bCs w:val="0"/>
          <w:szCs w:val="22"/>
          <w:lang w:eastAsia="zh-CN"/>
        </w:rPr>
        <w:t>?</w:t>
      </w:r>
    </w:p>
    <w:p w:rsidR="00F9744E" w:rsidRDefault="00DB1051">
      <w:pPr>
        <w:autoSpaceDE w:val="0"/>
        <w:autoSpaceDN w:val="0"/>
        <w:adjustRightInd w:val="0"/>
        <w:spacing w:line="480" w:lineRule="auto"/>
        <w:rPr>
          <w:rFonts w:eastAsia="SimSun"/>
          <w:bCs w:val="0"/>
          <w:szCs w:val="22"/>
          <w:lang w:eastAsia="zh-CN"/>
        </w:rPr>
      </w:pPr>
      <w:r>
        <w:rPr>
          <w:rFonts w:eastAsia="SimSun"/>
          <w:bCs w:val="0"/>
          <w:szCs w:val="22"/>
          <w:lang w:eastAsia="zh-C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9744E" w:rsidRDefault="006B2421">
      <w:pPr>
        <w:numPr>
          <w:ilvl w:val="0"/>
          <w:numId w:val="6"/>
        </w:numPr>
        <w:autoSpaceDE w:val="0"/>
        <w:autoSpaceDN w:val="0"/>
        <w:adjustRightInd w:val="0"/>
        <w:spacing w:line="480" w:lineRule="auto"/>
        <w:rPr>
          <w:rFonts w:eastAsia="SimSun"/>
          <w:bCs w:val="0"/>
          <w:szCs w:val="22"/>
          <w:lang w:eastAsia="zh-CN"/>
        </w:rPr>
      </w:pPr>
      <w:r>
        <w:rPr>
          <w:rFonts w:eastAsia="SimSun"/>
          <w:bCs w:val="0"/>
          <w:szCs w:val="22"/>
          <w:lang w:eastAsia="zh-CN"/>
        </w:rPr>
        <w:t>Describe the self-organization model of a cell nucleus</w:t>
      </w:r>
      <w:r w:rsidR="00DB1051">
        <w:rPr>
          <w:rFonts w:eastAsia="SimSun"/>
          <w:bCs w:val="0"/>
          <w:szCs w:val="22"/>
          <w:lang w:eastAsia="zh-CN"/>
        </w:rPr>
        <w:t>.</w:t>
      </w:r>
    </w:p>
    <w:p w:rsidR="00F9744E" w:rsidRDefault="00DB1051">
      <w:pPr>
        <w:autoSpaceDE w:val="0"/>
        <w:autoSpaceDN w:val="0"/>
        <w:adjustRightInd w:val="0"/>
        <w:spacing w:line="480" w:lineRule="auto"/>
        <w:rPr>
          <w:rFonts w:eastAsia="SimSun"/>
          <w:bCs w:val="0"/>
          <w:szCs w:val="22"/>
          <w:lang w:eastAsia="zh-CN"/>
        </w:rPr>
      </w:pPr>
      <w:r>
        <w:rPr>
          <w:rFonts w:eastAsia="SimSun"/>
          <w:bCs w:val="0"/>
          <w:szCs w:val="22"/>
          <w:lang w:eastAsia="zh-C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9744E" w:rsidRDefault="00F9744E">
      <w:pPr>
        <w:pStyle w:val="Heading1"/>
        <w:rPr>
          <w:rFonts w:eastAsia="SimSun"/>
          <w:lang w:eastAsia="zh-CN"/>
        </w:rPr>
      </w:pPr>
    </w:p>
    <w:p w:rsidR="00DB1051" w:rsidRDefault="00DB1051">
      <w:pPr>
        <w:autoSpaceDE w:val="0"/>
        <w:autoSpaceDN w:val="0"/>
        <w:adjustRightInd w:val="0"/>
        <w:spacing w:line="480" w:lineRule="auto"/>
        <w:rPr>
          <w:rFonts w:eastAsia="SimSun"/>
          <w:bCs w:val="0"/>
          <w:szCs w:val="22"/>
          <w:lang w:eastAsia="zh-CN"/>
        </w:rPr>
      </w:pPr>
    </w:p>
    <w:sectPr w:rsidR="00DB1051" w:rsidSect="00F9744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1552" w:rsidRDefault="001C1552">
      <w:r>
        <w:separator/>
      </w:r>
    </w:p>
  </w:endnote>
  <w:endnote w:type="continuationSeparator" w:id="0">
    <w:p w:rsidR="001C1552" w:rsidRDefault="001C15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1B9" w:rsidRDefault="00D921B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744E" w:rsidRDefault="00DB1051">
    <w:pPr>
      <w:pStyle w:val="Footer"/>
      <w:jc w:val="center"/>
    </w:pPr>
    <w:r>
      <w:t xml:space="preserve">Page </w:t>
    </w:r>
    <w:r w:rsidR="0055373A">
      <w:fldChar w:fldCharType="begin"/>
    </w:r>
    <w:r>
      <w:instrText xml:space="preserve"> PAGE </w:instrText>
    </w:r>
    <w:r w:rsidR="0055373A">
      <w:fldChar w:fldCharType="separate"/>
    </w:r>
    <w:r w:rsidR="00D921B9">
      <w:rPr>
        <w:noProof/>
      </w:rPr>
      <w:t>1</w:t>
    </w:r>
    <w:r w:rsidR="0055373A">
      <w:fldChar w:fldCharType="end"/>
    </w:r>
    <w:r>
      <w:t xml:space="preserve"> of </w:t>
    </w:r>
    <w:r w:rsidR="0055373A">
      <w:fldChar w:fldCharType="begin"/>
    </w:r>
    <w:r>
      <w:instrText xml:space="preserve"> NUMPAGES </w:instrText>
    </w:r>
    <w:r w:rsidR="0055373A">
      <w:fldChar w:fldCharType="separate"/>
    </w:r>
    <w:r w:rsidR="00D921B9">
      <w:rPr>
        <w:noProof/>
      </w:rPr>
      <w:t>10</w:t>
    </w:r>
    <w:r w:rsidR="0055373A"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1B9" w:rsidRDefault="00D921B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1552" w:rsidRDefault="001C1552">
      <w:r>
        <w:separator/>
      </w:r>
    </w:p>
  </w:footnote>
  <w:footnote w:type="continuationSeparator" w:id="0">
    <w:p w:rsidR="001C1552" w:rsidRDefault="001C15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1B9" w:rsidRDefault="00D921B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744E" w:rsidRDefault="00DB1051">
    <w:pPr>
      <w:pStyle w:val="Header"/>
      <w:tabs>
        <w:tab w:val="clear" w:pos="8640"/>
        <w:tab w:val="right" w:pos="9360"/>
      </w:tabs>
    </w:pPr>
    <w:r>
      <w:t>Name: _________________________</w:t>
    </w:r>
    <w:r>
      <w:tab/>
    </w:r>
    <w:r>
      <w:tab/>
      <w:t xml:space="preserve">Extra Credit Assignment </w:t>
    </w:r>
    <w:r w:rsidR="00D921B9">
      <w:t>08</w:t>
    </w:r>
  </w:p>
  <w:p w:rsidR="00F9744E" w:rsidRDefault="006B2421">
    <w:pPr>
      <w:pStyle w:val="Header"/>
      <w:tabs>
        <w:tab w:val="clear" w:pos="8640"/>
        <w:tab w:val="right" w:pos="9360"/>
      </w:tabs>
    </w:pPr>
    <w:r>
      <w:rPr>
        <w:noProof/>
      </w:rPr>
      <w:drawing>
        <wp:inline distT="0" distB="0" distL="0" distR="0">
          <wp:extent cx="5943600" cy="7686675"/>
          <wp:effectExtent l="19050" t="0" r="0" b="0"/>
          <wp:docPr id="10" name="Picture 9" descr="The Inner Life of the Genome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 Inner Life of the Genome (1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7686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1B9" w:rsidRDefault="00D921B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62FD9"/>
    <w:multiLevelType w:val="hybridMultilevel"/>
    <w:tmpl w:val="B030904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E405401"/>
    <w:multiLevelType w:val="hybridMultilevel"/>
    <w:tmpl w:val="E056CE4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2CA75B9"/>
    <w:multiLevelType w:val="hybridMultilevel"/>
    <w:tmpl w:val="FCA00D7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47E58FF"/>
    <w:multiLevelType w:val="multilevel"/>
    <w:tmpl w:val="70AE25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7DD222F"/>
    <w:multiLevelType w:val="hybridMultilevel"/>
    <w:tmpl w:val="4D2CE23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2030175C"/>
    <w:multiLevelType w:val="hybridMultilevel"/>
    <w:tmpl w:val="971441F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20DB2BBD"/>
    <w:multiLevelType w:val="multilevel"/>
    <w:tmpl w:val="B03090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2479711D"/>
    <w:multiLevelType w:val="hybridMultilevel"/>
    <w:tmpl w:val="65F608C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2B603678"/>
    <w:multiLevelType w:val="hybridMultilevel"/>
    <w:tmpl w:val="B7B2DF7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322D1781"/>
    <w:multiLevelType w:val="hybridMultilevel"/>
    <w:tmpl w:val="C0C6EAD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3B154573"/>
    <w:multiLevelType w:val="hybridMultilevel"/>
    <w:tmpl w:val="70AE251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DFC1F9E"/>
    <w:multiLevelType w:val="hybridMultilevel"/>
    <w:tmpl w:val="5884255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4121567F"/>
    <w:multiLevelType w:val="hybridMultilevel"/>
    <w:tmpl w:val="18AC00D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41AE7738"/>
    <w:multiLevelType w:val="hybridMultilevel"/>
    <w:tmpl w:val="BF4A1E3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50EB16E5"/>
    <w:multiLevelType w:val="hybridMultilevel"/>
    <w:tmpl w:val="F886B99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5281634E"/>
    <w:multiLevelType w:val="hybridMultilevel"/>
    <w:tmpl w:val="E2EAABC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585A3F64"/>
    <w:multiLevelType w:val="hybridMultilevel"/>
    <w:tmpl w:val="310872C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72E460DA"/>
    <w:multiLevelType w:val="hybridMultilevel"/>
    <w:tmpl w:val="ABF4222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77097750"/>
    <w:multiLevelType w:val="hybridMultilevel"/>
    <w:tmpl w:val="F426ED1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7C2C67A1"/>
    <w:multiLevelType w:val="hybridMultilevel"/>
    <w:tmpl w:val="F9D87F8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7E77674F"/>
    <w:multiLevelType w:val="multilevel"/>
    <w:tmpl w:val="65F608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9"/>
  </w:num>
  <w:num w:numId="2">
    <w:abstractNumId w:val="10"/>
  </w:num>
  <w:num w:numId="3">
    <w:abstractNumId w:val="3"/>
  </w:num>
  <w:num w:numId="4">
    <w:abstractNumId w:val="0"/>
  </w:num>
  <w:num w:numId="5">
    <w:abstractNumId w:val="6"/>
  </w:num>
  <w:num w:numId="6">
    <w:abstractNumId w:val="7"/>
  </w:num>
  <w:num w:numId="7">
    <w:abstractNumId w:val="20"/>
  </w:num>
  <w:num w:numId="8">
    <w:abstractNumId w:val="4"/>
  </w:num>
  <w:num w:numId="9">
    <w:abstractNumId w:val="17"/>
  </w:num>
  <w:num w:numId="10">
    <w:abstractNumId w:val="5"/>
  </w:num>
  <w:num w:numId="11">
    <w:abstractNumId w:val="12"/>
  </w:num>
  <w:num w:numId="12">
    <w:abstractNumId w:val="2"/>
  </w:num>
  <w:num w:numId="13">
    <w:abstractNumId w:val="14"/>
  </w:num>
  <w:num w:numId="14">
    <w:abstractNumId w:val="13"/>
  </w:num>
  <w:num w:numId="15">
    <w:abstractNumId w:val="16"/>
  </w:num>
  <w:num w:numId="16">
    <w:abstractNumId w:val="9"/>
  </w:num>
  <w:num w:numId="17">
    <w:abstractNumId w:val="18"/>
  </w:num>
  <w:num w:numId="18">
    <w:abstractNumId w:val="1"/>
  </w:num>
  <w:num w:numId="19">
    <w:abstractNumId w:val="15"/>
  </w:num>
  <w:num w:numId="20">
    <w:abstractNumId w:val="11"/>
  </w:num>
  <w:num w:numId="2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activeWritingStyle w:appName="MSWord" w:lang="en-US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720"/>
  <w:noPunctuationKerning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9A393C"/>
    <w:rsid w:val="001C1552"/>
    <w:rsid w:val="0055373A"/>
    <w:rsid w:val="006B2421"/>
    <w:rsid w:val="009333A2"/>
    <w:rsid w:val="009A393C"/>
    <w:rsid w:val="00D46E0E"/>
    <w:rsid w:val="00D921B9"/>
    <w:rsid w:val="00DB1051"/>
    <w:rsid w:val="00F974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744E"/>
    <w:rPr>
      <w:rFonts w:ascii="Tahoma" w:hAnsi="Tahoma" w:cs="Tahoma"/>
      <w:bCs/>
      <w:color w:val="000000"/>
      <w:sz w:val="22"/>
    </w:rPr>
  </w:style>
  <w:style w:type="paragraph" w:styleId="Heading1">
    <w:name w:val="heading 1"/>
    <w:basedOn w:val="Normal"/>
    <w:next w:val="Normal"/>
    <w:qFormat/>
    <w:rsid w:val="00F9744E"/>
    <w:pPr>
      <w:keepNext/>
      <w:autoSpaceDE w:val="0"/>
      <w:autoSpaceDN w:val="0"/>
      <w:adjustRightInd w:val="0"/>
      <w:outlineLvl w:val="0"/>
    </w:pPr>
    <w:rPr>
      <w:b/>
      <w:bCs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F9744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F9744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2421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2421"/>
    <w:rPr>
      <w:rFonts w:ascii="Tahoma" w:hAnsi="Tahoma" w:cs="Tahoma"/>
      <w:bCs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410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1: THEMES IN THE STUDY OF LIFE</vt:lpstr>
    </vt:vector>
  </TitlesOfParts>
  <Company> South Colonie CSD</Company>
  <LinksUpToDate>false</LinksUpToDate>
  <CharactersWithSpaces>2747</CharactersWithSpaces>
  <SharedDoc>false</SharedDoc>
  <HLinks>
    <vt:vector size="36" baseType="variant">
      <vt:variant>
        <vt:i4>111</vt:i4>
      </vt:variant>
      <vt:variant>
        <vt:i4>1029</vt:i4>
      </vt:variant>
      <vt:variant>
        <vt:i4>1039</vt:i4>
      </vt:variant>
      <vt:variant>
        <vt:i4>1</vt:i4>
      </vt:variant>
      <vt:variant>
        <vt:lpwstr>ec\Untitled-3.jpg</vt:lpwstr>
      </vt:variant>
      <vt:variant>
        <vt:lpwstr/>
      </vt:variant>
      <vt:variant>
        <vt:i4>104</vt:i4>
      </vt:variant>
      <vt:variant>
        <vt:i4>1032</vt:i4>
      </vt:variant>
      <vt:variant>
        <vt:i4>1040</vt:i4>
      </vt:variant>
      <vt:variant>
        <vt:i4>1</vt:i4>
      </vt:variant>
      <vt:variant>
        <vt:lpwstr>ec\Untitled-4.jpg</vt:lpwstr>
      </vt:variant>
      <vt:variant>
        <vt:lpwstr/>
      </vt:variant>
      <vt:variant>
        <vt:i4>105</vt:i4>
      </vt:variant>
      <vt:variant>
        <vt:i4>1036</vt:i4>
      </vt:variant>
      <vt:variant>
        <vt:i4>1044</vt:i4>
      </vt:variant>
      <vt:variant>
        <vt:i4>1</vt:i4>
      </vt:variant>
      <vt:variant>
        <vt:lpwstr>ec\Untitled-5.jpg</vt:lpwstr>
      </vt:variant>
      <vt:variant>
        <vt:lpwstr/>
      </vt:variant>
      <vt:variant>
        <vt:i4>106</vt:i4>
      </vt:variant>
      <vt:variant>
        <vt:i4>1039</vt:i4>
      </vt:variant>
      <vt:variant>
        <vt:i4>1051</vt:i4>
      </vt:variant>
      <vt:variant>
        <vt:i4>1</vt:i4>
      </vt:variant>
      <vt:variant>
        <vt:lpwstr>ec\Untitled-6.jpg</vt:lpwstr>
      </vt:variant>
      <vt:variant>
        <vt:lpwstr/>
      </vt:variant>
      <vt:variant>
        <vt:i4>107</vt:i4>
      </vt:variant>
      <vt:variant>
        <vt:i4>1042</vt:i4>
      </vt:variant>
      <vt:variant>
        <vt:i4>1055</vt:i4>
      </vt:variant>
      <vt:variant>
        <vt:i4>1</vt:i4>
      </vt:variant>
      <vt:variant>
        <vt:lpwstr>ec\Untitled-7.jpg</vt:lpwstr>
      </vt:variant>
      <vt:variant>
        <vt:lpwstr/>
      </vt:variant>
      <vt:variant>
        <vt:i4>100</vt:i4>
      </vt:variant>
      <vt:variant>
        <vt:i4>1045</vt:i4>
      </vt:variant>
      <vt:variant>
        <vt:i4>1059</vt:i4>
      </vt:variant>
      <vt:variant>
        <vt:i4>1</vt:i4>
      </vt:variant>
      <vt:variant>
        <vt:lpwstr>ec\Untitled-8.jpg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1: THEMES IN THE STUDY OF LIFE</dc:title>
  <dc:subject/>
  <dc:creator>goldbergj</dc:creator>
  <cp:keywords/>
  <dc:description/>
  <cp:lastModifiedBy>Administrator</cp:lastModifiedBy>
  <cp:revision>4</cp:revision>
  <cp:lastPrinted>2008-09-22T18:07:00Z</cp:lastPrinted>
  <dcterms:created xsi:type="dcterms:W3CDTF">2012-12-14T17:15:00Z</dcterms:created>
  <dcterms:modified xsi:type="dcterms:W3CDTF">2013-06-03T17:03:00Z</dcterms:modified>
</cp:coreProperties>
</file>